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8C3D" w14:textId="77777777" w:rsidR="00CC0C64" w:rsidRDefault="00551857">
      <w:pPr>
        <w:pStyle w:val="Title"/>
      </w:pPr>
      <w:r>
        <w:t>Southwest Kansas Child Care Cooperative Feasibility Study</w:t>
      </w:r>
    </w:p>
    <w:p w14:paraId="2F8EEC95" w14:textId="77777777" w:rsidR="00CC0C64" w:rsidRDefault="00551857">
      <w:pPr>
        <w:pStyle w:val="Subtitle"/>
      </w:pPr>
      <w:r>
        <w:t>REQUEST FOR PROPOSALS  |  Homegrown Prosperity  |  U.S. Co-ops</w:t>
      </w:r>
    </w:p>
    <w:p w14:paraId="1916E39A" w14:textId="59A10576" w:rsidR="00CC0C64" w:rsidRDefault="00551857">
      <w:r>
        <w:t>Budget: Up to $</w:t>
      </w:r>
      <w:r w:rsidR="00B10AC3">
        <w:t>40</w:t>
      </w:r>
      <w:r>
        <w:t xml:space="preserve">,000, including </w:t>
      </w:r>
      <w:proofErr w:type="gramStart"/>
      <w:r>
        <w:t>travel  •</w:t>
      </w:r>
      <w:proofErr w:type="gramEnd"/>
      <w:r>
        <w:t xml:space="preserve">  Proposals due: November 30, 2026 (confirm </w:t>
      </w:r>
      <w:proofErr w:type="gramStart"/>
      <w:r>
        <w:t>date)  •</w:t>
      </w:r>
      <w:proofErr w:type="gramEnd"/>
      <w:r>
        <w:t xml:space="preserve">  Selection: December </w:t>
      </w:r>
      <w:proofErr w:type="gramStart"/>
      <w:r>
        <w:t>2026  •</w:t>
      </w:r>
      <w:proofErr w:type="gramEnd"/>
      <w:r>
        <w:t xml:space="preserve">  </w:t>
      </w:r>
      <w:r w:rsidRPr="00E43438">
        <w:rPr>
          <w:highlight w:val="yellow"/>
        </w:rPr>
        <w:t>Study: 2027, before completion of the planned new facility (timing to confirm)</w:t>
      </w:r>
    </w:p>
    <w:p w14:paraId="1E264BC3" w14:textId="77777777" w:rsidR="00CC0C64" w:rsidRDefault="00551857">
      <w:pPr>
        <w:pStyle w:val="Heading1"/>
      </w:pPr>
      <w:r>
        <w:t>Purpose</w:t>
      </w:r>
    </w:p>
    <w:p w14:paraId="3E352FE3" w14:textId="06F6372A" w:rsidR="00CC0C64" w:rsidRDefault="00551857">
      <w:r>
        <w:t xml:space="preserve">U.S. Co-ops seeks a consultant or team to determine whether </w:t>
      </w:r>
      <w:proofErr w:type="gramStart"/>
      <w:r>
        <w:t>child care</w:t>
      </w:r>
      <w:proofErr w:type="gramEnd"/>
      <w:r>
        <w:t xml:space="preserve"> providers and workers in southwest Kansas could benefit from forming a cooperative</w:t>
      </w:r>
      <w:r w:rsidR="00E43438">
        <w:t xml:space="preserve"> or other business model. </w:t>
      </w:r>
    </w:p>
    <w:p w14:paraId="197AEC36" w14:textId="77777777" w:rsidR="00CC0C64" w:rsidRDefault="00551857">
      <w:r>
        <w:t>The study will compare two approaches:</w:t>
      </w:r>
    </w:p>
    <w:p w14:paraId="1BC497CE" w14:textId="77777777" w:rsidR="00CC0C64" w:rsidRDefault="00551857">
      <w:pPr>
        <w:pStyle w:val="ListBullet"/>
      </w:pPr>
      <w:r>
        <w:t>Purchasing/shared-services cooperative: child care providers jointly purchase insurance, food, supplies, and administrative services such as payroll or bookkeeping.</w:t>
      </w:r>
    </w:p>
    <w:p w14:paraId="6000788D" w14:textId="77777777" w:rsidR="00CC0C64" w:rsidRDefault="00551857">
      <w:pPr>
        <w:pStyle w:val="ListBullet"/>
      </w:pPr>
      <w:r>
        <w:t>Worker cooperative: child care workers jointly organize staffing, substitutes, specialized services, or potentially direct child care operations.</w:t>
      </w:r>
    </w:p>
    <w:p w14:paraId="0D1D9457" w14:textId="77777777" w:rsidR="00CC0C64" w:rsidRDefault="00551857">
      <w:r>
        <w:t>The goal is a practical recommendation on whether either model—or a combination—is financially and operationally viable, and what steps would be needed to launch it.</w:t>
      </w:r>
    </w:p>
    <w:p w14:paraId="42D07C49" w14:textId="77777777" w:rsidR="00CC0C64" w:rsidRDefault="00551857">
      <w:pPr>
        <w:pStyle w:val="Heading1"/>
      </w:pPr>
      <w:r>
        <w:t>Scope of Work</w:t>
      </w:r>
    </w:p>
    <w:p w14:paraId="533CDC94" w14:textId="77777777" w:rsidR="00CC0C64" w:rsidRDefault="00551857">
      <w:pPr>
        <w:pStyle w:val="Heading2"/>
      </w:pPr>
      <w:r>
        <w:t>1. Understand local needs</w:t>
      </w:r>
    </w:p>
    <w:p w14:paraId="60E6EE5C" w14:textId="77777777" w:rsidR="00CC0C64" w:rsidRDefault="00551857">
      <w:r>
        <w:t>Review existing data; interview and survey child care providers, workers, and partners; identify challenges involving costs, staffing, hours, and capacity. Include small home-based and institutional providers.</w:t>
      </w:r>
    </w:p>
    <w:p w14:paraId="16531C09" w14:textId="77777777" w:rsidR="00CC0C64" w:rsidRDefault="00551857">
      <w:pPr>
        <w:pStyle w:val="Heading2"/>
      </w:pPr>
      <w:r>
        <w:t>2. Assess shared purchasing</w:t>
      </w:r>
    </w:p>
    <w:p w14:paraId="0D674C3B" w14:textId="77777777" w:rsidR="00CC0C64" w:rsidRDefault="00551857">
      <w:r>
        <w:t>Identify opportunities to reduce costs or improve services through group purchasing and shared administration. Estimate savings and consider insurance, food programs, and existing purchasing partnerships.</w:t>
      </w:r>
    </w:p>
    <w:p w14:paraId="4EE4276F" w14:textId="77777777" w:rsidR="00CC0C64" w:rsidRDefault="00551857">
      <w:pPr>
        <w:pStyle w:val="Heading2"/>
      </w:pPr>
      <w:r>
        <w:t>3. Assess shared staffing</w:t>
      </w:r>
    </w:p>
    <w:p w14:paraId="21C9A96A" w14:textId="77777777" w:rsidR="00CC0C64" w:rsidRDefault="00551857">
      <w:r>
        <w:t>Determine demand for substitutes and other shared staff; gauge worker interest; examine wages, scheduling, licensing, background checks, and employment requirements.</w:t>
      </w:r>
    </w:p>
    <w:p w14:paraId="5075040D" w14:textId="77777777" w:rsidR="00CC0C64" w:rsidRDefault="00551857">
      <w:pPr>
        <w:pStyle w:val="Heading2"/>
      </w:pPr>
      <w:r>
        <w:t>4. Compare cooperative options</w:t>
      </w:r>
    </w:p>
    <w:p w14:paraId="34293792" w14:textId="77777777" w:rsidR="00CC0C64" w:rsidRDefault="00551857">
      <w:r>
        <w:t>Consider appropriate ownership, membership, governance, legal requirements, and partnerships. Identify questions needing review by licensed specialists.</w:t>
      </w:r>
    </w:p>
    <w:p w14:paraId="2C45B581" w14:textId="77777777" w:rsidR="00CC0C64" w:rsidRDefault="00551857">
      <w:pPr>
        <w:pStyle w:val="Heading2"/>
      </w:pPr>
      <w:r>
        <w:t>5. Test financial feasibility</w:t>
      </w:r>
    </w:p>
    <w:p w14:paraId="0950EB0F" w14:textId="77777777" w:rsidR="00CC0C64" w:rsidRDefault="00551857">
      <w:r>
        <w:t>Estimate startup and operating costs, member contributions, benefits, and minimum participation. Prepare three-year projections and low, base, and high participation scenarios.</w:t>
      </w:r>
    </w:p>
    <w:p w14:paraId="00566616" w14:textId="77777777" w:rsidR="00CC0C64" w:rsidRDefault="00551857">
      <w:pPr>
        <w:pStyle w:val="Heading2"/>
      </w:pPr>
      <w:r>
        <w:lastRenderedPageBreak/>
        <w:t>6. Recommend next steps</w:t>
      </w:r>
    </w:p>
    <w:p w14:paraId="0D96FFFC" w14:textId="77777777" w:rsidR="00CC0C64" w:rsidRDefault="00551857">
      <w:r>
        <w:t>Determine whether to proceed, identify key risks, and, if feasible, provide a practical 12-month launch plan.</w:t>
      </w:r>
    </w:p>
    <w:p w14:paraId="74E71D8B" w14:textId="77777777" w:rsidR="00CC0C64" w:rsidRDefault="00551857">
      <w:r>
        <w:t>Engagement should include meaningful in-person work in southwest Kansas and be accessible in English and Spanish, with other languages as needed.</w:t>
      </w:r>
    </w:p>
    <w:p w14:paraId="61655224" w14:textId="77777777" w:rsidR="00CC0C64" w:rsidRDefault="00551857">
      <w:pPr>
        <w:pStyle w:val="Heading1"/>
      </w:pPr>
      <w:r>
        <w:t>Expected Deliverables</w:t>
      </w:r>
    </w:p>
    <w:p w14:paraId="070D09AC" w14:textId="77777777" w:rsidR="00CC0C64" w:rsidRDefault="00551857">
      <w:pPr>
        <w:pStyle w:val="ListBullet"/>
      </w:pPr>
      <w:r>
        <w:t>Kickoff work plan and engagement approach (Month 1).</w:t>
      </w:r>
    </w:p>
    <w:p w14:paraId="1A38AFC1" w14:textId="77777777" w:rsidR="00CC0C64" w:rsidRDefault="00551857">
      <w:pPr>
        <w:pStyle w:val="ListBullet"/>
      </w:pPr>
      <w:r>
        <w:t>Short findings memo on local needs and cooperative opportunities (Month 3).</w:t>
      </w:r>
    </w:p>
    <w:p w14:paraId="0BBB2F4C" w14:textId="77777777" w:rsidR="00CC0C64" w:rsidRDefault="00551857">
      <w:pPr>
        <w:pStyle w:val="ListBullet"/>
      </w:pPr>
      <w:r>
        <w:t>Draft feasibility study and financial model (Month 5).</w:t>
      </w:r>
    </w:p>
    <w:p w14:paraId="27122238" w14:textId="77777777" w:rsidR="00CC0C64" w:rsidRDefault="00551857">
      <w:pPr>
        <w:pStyle w:val="ListBullet"/>
      </w:pPr>
      <w:r>
        <w:t>Final report, editable financial model, executive summary in English and Spanish, and community presentation (Month 6).</w:t>
      </w:r>
    </w:p>
    <w:p w14:paraId="7DB78D3D" w14:textId="77777777" w:rsidR="00CC0C64" w:rsidRDefault="00551857">
      <w:pPr>
        <w:pStyle w:val="Heading1"/>
      </w:pPr>
      <w:r>
        <w:t>Who Should Apply</w:t>
      </w:r>
    </w:p>
    <w:p w14:paraId="05B267A2" w14:textId="77777777" w:rsidR="00CC0C64" w:rsidRDefault="00551857">
      <w:r>
        <w:t>Consultants, cooperative development organizations, nonprofits, firms, or teams with experience in cooperative feasibility, child care operations, financial analysis, and rural community engagement. Experience with shared purchasing, insurance, workforce issues, and Spanish-language engagement is especially valuable. Teams and subcontractors are welcome; applicants need not be based in Kansas.</w:t>
      </w:r>
    </w:p>
    <w:p w14:paraId="283E58BE" w14:textId="77777777" w:rsidR="00CC0C64" w:rsidRDefault="00551857">
      <w:pPr>
        <w:pStyle w:val="Heading1"/>
      </w:pPr>
      <w:r>
        <w:t>What to Submit</w:t>
      </w:r>
    </w:p>
    <w:p w14:paraId="7ADF2EE9" w14:textId="77777777" w:rsidR="00CC0C64" w:rsidRDefault="00551857">
      <w:pPr>
        <w:pStyle w:val="ListBullet"/>
      </w:pPr>
      <w:r>
        <w:t>Brief introduction to the organization or team and key personnel.</w:t>
      </w:r>
    </w:p>
    <w:p w14:paraId="5F17A232" w14:textId="77777777" w:rsidR="00CC0C64" w:rsidRDefault="00551857">
      <w:pPr>
        <w:pStyle w:val="ListBullet"/>
      </w:pPr>
      <w:r>
        <w:t>Relevant experience: two or three similar projects and three references.</w:t>
      </w:r>
    </w:p>
    <w:p w14:paraId="28B63441" w14:textId="77777777" w:rsidR="00CC0C64" w:rsidRDefault="00551857">
      <w:pPr>
        <w:pStyle w:val="ListBullet"/>
      </w:pPr>
      <w:r>
        <w:t>Proposed methods, stakeholder engagement approach, and six-month work plan.</w:t>
      </w:r>
    </w:p>
    <w:p w14:paraId="70FF5E27" w14:textId="77777777" w:rsidR="00CC0C64" w:rsidRDefault="00551857">
      <w:pPr>
        <w:pStyle w:val="ListBullet"/>
      </w:pPr>
      <w:r>
        <w:t>Itemized fixed-price budget, including professional fees, travel, and other costs.</w:t>
      </w:r>
    </w:p>
    <w:p w14:paraId="0FCBF562" w14:textId="77777777" w:rsidR="00CC0C64" w:rsidRDefault="00551857">
      <w:pPr>
        <w:pStyle w:val="ListBullet"/>
      </w:pPr>
      <w:r>
        <w:t>Any potential conflicts of interest and proposed subcontractors.</w:t>
      </w:r>
    </w:p>
    <w:p w14:paraId="1E9163C8" w14:textId="77777777" w:rsidR="00CC0C64" w:rsidRDefault="00551857">
      <w:r>
        <w:t>Please keep the proposal concise (approximately 5–8 pages, excluding resumes and budget).</w:t>
      </w:r>
    </w:p>
    <w:p w14:paraId="4AADA574" w14:textId="77777777" w:rsidR="00CC0C64" w:rsidRDefault="00551857">
      <w:pPr>
        <w:pStyle w:val="Heading1"/>
      </w:pPr>
      <w:r>
        <w:t>Selection and Submission</w:t>
      </w:r>
    </w:p>
    <w:p w14:paraId="02B13D05" w14:textId="77777777" w:rsidR="00CC0C64" w:rsidRDefault="00551857">
      <w:r>
        <w:t>Proposals will be reviewed for relevant experience, practical approach, stakeholder engagement, team qualifications, value, and references. U.S. Co-ops may negotiate the final scope and budget or make no award.</w:t>
      </w:r>
    </w:p>
    <w:p w14:paraId="647E8F2E" w14:textId="77777777" w:rsidR="00CC0C64" w:rsidRDefault="00551857">
      <w:r>
        <w:t>Questions due: November 6, 2026. Submit proposals by email to Bernardo Penaherrera, Program Manager, bpenaherrera@ncba.coop. Proposal deadline: November 30, 2026 (to be confirmed against the November 15 date elsewhere in the original RFP).</w:t>
      </w:r>
    </w:p>
    <w:p w14:paraId="6647B18D" w14:textId="77777777" w:rsidR="00CC0C64" w:rsidRDefault="00551857">
      <w:r>
        <w:t>Suggested email subject: SW Kansas Child Care Cooperative Feasibility Study RFP – [Applicant Name].</w:t>
      </w:r>
    </w:p>
    <w:p w14:paraId="677356E5" w14:textId="77777777" w:rsidR="00CC0C64" w:rsidRDefault="00551857">
      <w:pPr>
        <w:pStyle w:val="Heading1"/>
      </w:pPr>
      <w:r>
        <w:t>Project Conditions</w:t>
      </w:r>
    </w:p>
    <w:p w14:paraId="4ED985E1" w14:textId="77777777" w:rsidR="00CC0C64" w:rsidRDefault="00551857">
      <w:r>
        <w:t>Provider and worker information must be kept confidential. The study should identify—but is not expected to provide—formal legal, tax, or insurance opinions. Work and reimbursable travel require written authorization. Award is subject to available funds and contracting approval.</w:t>
      </w:r>
    </w:p>
    <w:sectPr w:rsidR="00CC0C64" w:rsidSect="00F921B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8B8AB" w14:textId="77777777" w:rsidR="00551857" w:rsidRDefault="00551857" w:rsidP="00E43438">
      <w:pPr>
        <w:spacing w:after="0" w:line="240" w:lineRule="auto"/>
      </w:pPr>
      <w:r>
        <w:separator/>
      </w:r>
    </w:p>
  </w:endnote>
  <w:endnote w:type="continuationSeparator" w:id="0">
    <w:p w14:paraId="48269668" w14:textId="77777777" w:rsidR="00551857" w:rsidRDefault="00551857" w:rsidP="00E43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547404"/>
      <w:docPartObj>
        <w:docPartGallery w:val="Page Numbers (Bottom of Page)"/>
        <w:docPartUnique/>
      </w:docPartObj>
    </w:sdtPr>
    <w:sdtEndPr>
      <w:rPr>
        <w:noProof/>
      </w:rPr>
    </w:sdtEndPr>
    <w:sdtContent>
      <w:p w14:paraId="1FCB0BA8" w14:textId="1E96F9D2" w:rsidR="00E43438" w:rsidRDefault="00E434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C30829" w14:textId="77777777" w:rsidR="00E43438" w:rsidRDefault="00E43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8B250" w14:textId="77777777" w:rsidR="00551857" w:rsidRDefault="00551857" w:rsidP="00E43438">
      <w:pPr>
        <w:spacing w:after="0" w:line="240" w:lineRule="auto"/>
      </w:pPr>
      <w:r>
        <w:separator/>
      </w:r>
    </w:p>
  </w:footnote>
  <w:footnote w:type="continuationSeparator" w:id="0">
    <w:p w14:paraId="6CD26912" w14:textId="77777777" w:rsidR="00551857" w:rsidRDefault="00551857" w:rsidP="00E43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2172413">
    <w:abstractNumId w:val="8"/>
  </w:num>
  <w:num w:numId="2" w16cid:durableId="907423607">
    <w:abstractNumId w:val="6"/>
  </w:num>
  <w:num w:numId="3" w16cid:durableId="422260440">
    <w:abstractNumId w:val="5"/>
  </w:num>
  <w:num w:numId="4" w16cid:durableId="1809938059">
    <w:abstractNumId w:val="4"/>
  </w:num>
  <w:num w:numId="5" w16cid:durableId="884372565">
    <w:abstractNumId w:val="7"/>
  </w:num>
  <w:num w:numId="6" w16cid:durableId="642194964">
    <w:abstractNumId w:val="3"/>
  </w:num>
  <w:num w:numId="7" w16cid:durableId="31000579">
    <w:abstractNumId w:val="2"/>
  </w:num>
  <w:num w:numId="8" w16cid:durableId="474562839">
    <w:abstractNumId w:val="1"/>
  </w:num>
  <w:num w:numId="9" w16cid:durableId="144324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51857"/>
    <w:rsid w:val="00613D97"/>
    <w:rsid w:val="0072658E"/>
    <w:rsid w:val="00963B62"/>
    <w:rsid w:val="00972770"/>
    <w:rsid w:val="00AA1D8D"/>
    <w:rsid w:val="00B10AC3"/>
    <w:rsid w:val="00B47730"/>
    <w:rsid w:val="00CB0664"/>
    <w:rsid w:val="00CC0C64"/>
    <w:rsid w:val="00DF6919"/>
    <w:rsid w:val="00E43438"/>
    <w:rsid w:val="00F921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1C57F"/>
  <w14:defaultImageDpi w14:val="300"/>
  <w15:docId w15:val="{31368C96-2ACA-46D0-B051-2917E1F0D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B466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B466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B466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665</Words>
  <Characters>3793</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Purpose</vt:lpstr>
      <vt:lpstr>Scope of Work</vt:lpstr>
      <vt:lpstr>    1. Understand local needs</vt:lpstr>
      <vt:lpstr>    2. Assess shared purchasing</vt:lpstr>
      <vt:lpstr>    3. Assess shared staffing</vt:lpstr>
      <vt:lpstr>    4. Compare cooperative options</vt:lpstr>
      <vt:lpstr>    5. Test financial feasibility</vt:lpstr>
      <vt:lpstr>    6. Recommend next steps</vt:lpstr>
      <vt:lpstr>Expected Deliverables</vt:lpstr>
      <vt:lpstr>Who Should Apply</vt:lpstr>
      <vt:lpstr>What to Submit</vt:lpstr>
      <vt:lpstr>Selection and Submission</vt:lpstr>
      <vt:lpstr>Project Conditions</vt:lpstr>
    </vt:vector>
  </TitlesOfParts>
  <Manager/>
  <Company/>
  <LinksUpToDate>false</LinksUpToDate>
  <CharactersWithSpaces>4450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Bernardo Penaherrera</cp:lastModifiedBy>
  <cp:revision>2</cp:revision>
  <dcterms:created xsi:type="dcterms:W3CDTF">2026-10-26T21:02:00Z</dcterms:created>
  <dcterms:modified xsi:type="dcterms:W3CDTF">2026-10-26T21:02:00Z</dcterms:modified>
  <cp:category/>
</cp:coreProperties>
</file>